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D5" w:rsidRPr="00C26019" w:rsidRDefault="00A3123F" w:rsidP="00A3123F">
      <w:pPr>
        <w:spacing w:line="48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C26019">
        <w:rPr>
          <w:rFonts w:ascii="Calibri Light" w:hAnsi="Calibri Light" w:cs="Calibri Light"/>
          <w:b/>
          <w:sz w:val="28"/>
          <w:szCs w:val="28"/>
        </w:rPr>
        <w:t>Opis przedmiotu i w</w:t>
      </w:r>
      <w:r w:rsidR="00D865D5" w:rsidRPr="00C26019">
        <w:rPr>
          <w:rFonts w:ascii="Calibri Light" w:hAnsi="Calibri Light" w:cs="Calibri Light"/>
          <w:b/>
          <w:sz w:val="28"/>
          <w:szCs w:val="28"/>
        </w:rPr>
        <w:t>arunki zalicze</w:t>
      </w:r>
      <w:r w:rsidR="00F0641C" w:rsidRPr="00C26019">
        <w:rPr>
          <w:rFonts w:ascii="Calibri Light" w:hAnsi="Calibri Light" w:cs="Calibri Light"/>
          <w:b/>
          <w:sz w:val="28"/>
          <w:szCs w:val="28"/>
        </w:rPr>
        <w:t>n</w:t>
      </w:r>
      <w:r w:rsidR="00D865D5" w:rsidRPr="00C26019">
        <w:rPr>
          <w:rFonts w:ascii="Calibri Light" w:hAnsi="Calibri Light" w:cs="Calibri Light"/>
          <w:b/>
          <w:sz w:val="28"/>
          <w:szCs w:val="28"/>
        </w:rPr>
        <w:t>ia przedmio</w:t>
      </w:r>
      <w:r w:rsidR="00F0641C" w:rsidRPr="00C26019">
        <w:rPr>
          <w:rFonts w:ascii="Calibri Light" w:hAnsi="Calibri Light" w:cs="Calibri Light"/>
          <w:b/>
          <w:sz w:val="28"/>
          <w:szCs w:val="28"/>
        </w:rPr>
        <w:t>t</w:t>
      </w:r>
      <w:r w:rsidR="00D865D5" w:rsidRPr="00C26019">
        <w:rPr>
          <w:rFonts w:ascii="Calibri Light" w:hAnsi="Calibri Light" w:cs="Calibri Light"/>
          <w:b/>
          <w:sz w:val="28"/>
          <w:szCs w:val="28"/>
        </w:rPr>
        <w:t>u</w:t>
      </w:r>
      <w:r w:rsidR="00862A1A" w:rsidRPr="00C26019">
        <w:rPr>
          <w:rFonts w:ascii="Calibri Light" w:hAnsi="Calibri Light" w:cs="Calibri Light"/>
          <w:b/>
          <w:sz w:val="28"/>
          <w:szCs w:val="28"/>
        </w:rPr>
        <w:t xml:space="preserve"> psychiatria 1</w:t>
      </w:r>
      <w:r w:rsidRPr="00C26019">
        <w:rPr>
          <w:rFonts w:ascii="Calibri Light" w:hAnsi="Calibri Light" w:cs="Calibri Light"/>
          <w:b/>
          <w:sz w:val="28"/>
          <w:szCs w:val="28"/>
        </w:rPr>
        <w:t>-3</w:t>
      </w:r>
      <w:r w:rsidR="00862A1A" w:rsidRPr="00C26019">
        <w:rPr>
          <w:rFonts w:ascii="Calibri Light" w:hAnsi="Calibri Light" w:cs="Calibri Light"/>
          <w:b/>
          <w:sz w:val="28"/>
          <w:szCs w:val="28"/>
        </w:rPr>
        <w:t>:</w:t>
      </w:r>
    </w:p>
    <w:p w:rsidR="00C26019" w:rsidRPr="00C26019" w:rsidRDefault="00C26019" w:rsidP="00C26019">
      <w:pPr>
        <w:spacing w:after="160" w:line="254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C26019">
        <w:rPr>
          <w:rFonts w:ascii="Calibri Light" w:hAnsi="Calibri Light" w:cs="Calibri Light"/>
          <w:color w:val="000000"/>
          <w:sz w:val="28"/>
          <w:szCs w:val="28"/>
        </w:rPr>
        <w:t>Zajęcia stanowią wprowadzenie do psychiatrii.  </w:t>
      </w:r>
    </w:p>
    <w:p w:rsidR="00C26019" w:rsidRPr="00C26019" w:rsidRDefault="00C26019" w:rsidP="00C26019">
      <w:pPr>
        <w:spacing w:after="160" w:line="254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C26019">
        <w:rPr>
          <w:rFonts w:ascii="Calibri Light" w:hAnsi="Calibri Light" w:cs="Calibri Light"/>
          <w:color w:val="000000"/>
          <w:sz w:val="28"/>
          <w:szCs w:val="28"/>
        </w:rPr>
        <w:t xml:space="preserve">Student poznaje podstawy badania psychiatrycznego, podstawy wiedzy </w:t>
      </w:r>
      <w:r>
        <w:rPr>
          <w:rFonts w:ascii="Calibri Light" w:hAnsi="Calibri Light" w:cs="Calibri Light"/>
          <w:color w:val="000000"/>
          <w:sz w:val="28"/>
          <w:szCs w:val="28"/>
        </w:rPr>
        <w:br/>
      </w:r>
      <w:r w:rsidRPr="00C26019">
        <w:rPr>
          <w:rFonts w:ascii="Calibri Light" w:hAnsi="Calibri Light" w:cs="Calibri Light"/>
          <w:color w:val="000000"/>
          <w:sz w:val="28"/>
          <w:szCs w:val="28"/>
        </w:rPr>
        <w:t xml:space="preserve">z zakresu zaburzeń nerwicowych oraz  zaburzeń osobowości. </w:t>
      </w:r>
      <w:r>
        <w:rPr>
          <w:rFonts w:ascii="Calibri Light" w:hAnsi="Calibri Light" w:cs="Calibri Light"/>
          <w:color w:val="000000"/>
          <w:sz w:val="28"/>
          <w:szCs w:val="28"/>
        </w:rPr>
        <w:t>Ukazane są różne</w:t>
      </w:r>
      <w:r w:rsidRPr="00C26019">
        <w:rPr>
          <w:rFonts w:ascii="Calibri Light" w:hAnsi="Calibri Light" w:cs="Calibri Light"/>
          <w:color w:val="000000"/>
          <w:sz w:val="28"/>
          <w:szCs w:val="28"/>
        </w:rPr>
        <w:t xml:space="preserve"> konteksty zdrowia psychicznego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  <w:r w:rsidRPr="00C26019">
        <w:rPr>
          <w:rFonts w:ascii="Calibri Light" w:hAnsi="Calibri Light" w:cs="Calibri Light"/>
          <w:color w:val="000000"/>
          <w:sz w:val="28"/>
          <w:szCs w:val="28"/>
        </w:rPr>
        <w:t xml:space="preserve">  </w:t>
      </w:r>
    </w:p>
    <w:p w:rsidR="00C26019" w:rsidRPr="00C26019" w:rsidRDefault="00C26019" w:rsidP="00C26019">
      <w:pPr>
        <w:spacing w:after="160" w:line="254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C26019">
        <w:rPr>
          <w:rFonts w:ascii="Calibri Light" w:hAnsi="Calibri Light" w:cs="Calibri Light"/>
          <w:color w:val="000000"/>
          <w:sz w:val="28"/>
          <w:szCs w:val="28"/>
        </w:rPr>
        <w:t> </w:t>
      </w:r>
    </w:p>
    <w:p w:rsidR="00C26019" w:rsidRPr="00C26019" w:rsidRDefault="00C26019" w:rsidP="00C26019">
      <w:pPr>
        <w:spacing w:after="160" w:line="254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C26019">
        <w:rPr>
          <w:rFonts w:ascii="Calibri Light" w:hAnsi="Calibri Light" w:cs="Calibri Light"/>
          <w:color w:val="000000"/>
          <w:sz w:val="28"/>
          <w:szCs w:val="28"/>
        </w:rPr>
        <w:t>Obecność na wszystkich zaj</w:t>
      </w:r>
      <w:r>
        <w:rPr>
          <w:rFonts w:ascii="Calibri Light" w:hAnsi="Calibri Light" w:cs="Calibri Light"/>
          <w:color w:val="000000"/>
          <w:sz w:val="28"/>
          <w:szCs w:val="28"/>
        </w:rPr>
        <w:t>ęciach (seminariach oraz ćwiczeniach)</w:t>
      </w:r>
      <w:r w:rsidRPr="00C26019">
        <w:rPr>
          <w:rFonts w:ascii="Calibri Light" w:hAnsi="Calibri Light" w:cs="Calibri Light"/>
          <w:color w:val="000000"/>
          <w:sz w:val="28"/>
          <w:szCs w:val="28"/>
        </w:rPr>
        <w:t xml:space="preserve"> jest </w:t>
      </w:r>
      <w:r w:rsidRPr="00C26019">
        <w:rPr>
          <w:rFonts w:ascii="Calibri Light" w:hAnsi="Calibri Light" w:cs="Calibri Light"/>
          <w:b/>
          <w:bCs/>
          <w:color w:val="000000"/>
          <w:sz w:val="28"/>
          <w:szCs w:val="28"/>
        </w:rPr>
        <w:t>obowiązkowa.</w:t>
      </w:r>
      <w:r w:rsidRPr="00C26019">
        <w:rPr>
          <w:rFonts w:ascii="Calibri Light" w:hAnsi="Calibri Light" w:cs="Calibri Light"/>
          <w:color w:val="000000"/>
          <w:sz w:val="28"/>
          <w:szCs w:val="28"/>
        </w:rPr>
        <w:t xml:space="preserve"> Podstaw</w:t>
      </w:r>
      <w:r>
        <w:rPr>
          <w:rFonts w:ascii="Calibri Light" w:hAnsi="Calibri Light" w:cs="Calibri Light"/>
          <w:color w:val="000000"/>
          <w:sz w:val="28"/>
          <w:szCs w:val="28"/>
        </w:rPr>
        <w:t>ą</w:t>
      </w:r>
      <w:r w:rsidRPr="00C26019">
        <w:rPr>
          <w:rFonts w:ascii="Calibri Light" w:hAnsi="Calibri Light" w:cs="Calibri Light"/>
          <w:color w:val="000000"/>
          <w:sz w:val="28"/>
          <w:szCs w:val="28"/>
        </w:rPr>
        <w:t xml:space="preserve"> zaliczenia jest obecność i aktywność na zajęciach 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  <w:r w:rsidRPr="00C26019">
        <w:rPr>
          <w:rFonts w:ascii="Calibri Light" w:hAnsi="Calibri Light" w:cs="Calibri Light"/>
          <w:color w:val="000000"/>
          <w:sz w:val="28"/>
          <w:szCs w:val="28"/>
        </w:rPr>
        <w:t> </w:t>
      </w:r>
    </w:p>
    <w:p w:rsidR="00C26019" w:rsidRPr="00C26019" w:rsidRDefault="00C26019" w:rsidP="00A3123F">
      <w:pPr>
        <w:spacing w:line="480" w:lineRule="auto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D865D5" w:rsidRPr="00C26019" w:rsidRDefault="00D865D5" w:rsidP="00A3123F">
      <w:pPr>
        <w:spacing w:line="480" w:lineRule="auto"/>
        <w:rPr>
          <w:rFonts w:ascii="Calibri Light" w:hAnsi="Calibri Light" w:cs="Calibri Light"/>
          <w:b/>
          <w:sz w:val="28"/>
          <w:szCs w:val="28"/>
        </w:rPr>
      </w:pPr>
      <w:r w:rsidRPr="00C26019">
        <w:rPr>
          <w:rFonts w:ascii="Calibri Light" w:hAnsi="Calibri Light" w:cs="Calibri Light"/>
          <w:b/>
          <w:sz w:val="28"/>
          <w:szCs w:val="28"/>
        </w:rPr>
        <w:t xml:space="preserve">Lektura obowiązkowa: </w:t>
      </w:r>
    </w:p>
    <w:p w:rsidR="00C26019" w:rsidRDefault="00C26019" w:rsidP="00C26019">
      <w:pPr>
        <w:pStyle w:val="Akapitzlist"/>
        <w:numPr>
          <w:ilvl w:val="0"/>
          <w:numId w:val="6"/>
        </w:numPr>
        <w:ind w:left="0" w:hanging="357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Gałecki P., Szulc A., Psychiatria. Wydawnictwo Urban&amp;Partner, Wrocław 2018:</w:t>
      </w:r>
    </w:p>
    <w:p w:rsidR="00C26019" w:rsidRDefault="00C26019" w:rsidP="00C26019">
      <w:pPr>
        <w:pStyle w:val="Akapitzlist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Rozdział 1 – Norma zdrowia psychicznego</w:t>
      </w:r>
    </w:p>
    <w:p w:rsidR="00C26019" w:rsidRDefault="00C26019" w:rsidP="00C26019">
      <w:pPr>
        <w:pStyle w:val="Akapitzlist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Rozdział 3 – Psychopatologia</w:t>
      </w:r>
    </w:p>
    <w:p w:rsidR="00C26019" w:rsidRDefault="00C26019" w:rsidP="00C26019">
      <w:pPr>
        <w:pStyle w:val="Akapitzlist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Rozdział 10 – Zaburzenie nerwicowe, związane ze stresem i pod postacią somatyczną (F40-F48)</w:t>
      </w:r>
    </w:p>
    <w:p w:rsidR="00C26019" w:rsidRPr="00C26019" w:rsidRDefault="00C26019" w:rsidP="00C26019">
      <w:pPr>
        <w:pStyle w:val="Akapitzlist"/>
        <w:numPr>
          <w:ilvl w:val="0"/>
          <w:numId w:val="8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Rozdział 12 – Zaburzenia osobowości i zachowania dorosłych (F60-F69)</w:t>
      </w:r>
    </w:p>
    <w:p w:rsidR="0090008E" w:rsidRPr="0090008E" w:rsidRDefault="0090008E" w:rsidP="0090008E">
      <w:pPr>
        <w:pStyle w:val="Akapitzlist"/>
        <w:numPr>
          <w:ilvl w:val="0"/>
          <w:numId w:val="6"/>
        </w:numPr>
        <w:ind w:left="0" w:hanging="357"/>
        <w:rPr>
          <w:rFonts w:ascii="Calibri Light" w:hAnsi="Calibri Light" w:cs="Calibri Light"/>
          <w:sz w:val="28"/>
          <w:szCs w:val="28"/>
        </w:rPr>
      </w:pPr>
      <w:r w:rsidRPr="00C26019">
        <w:rPr>
          <w:rFonts w:ascii="Calibri Light" w:hAnsi="Calibri Light" w:cs="Calibri Light"/>
          <w:sz w:val="28"/>
          <w:szCs w:val="28"/>
        </w:rPr>
        <w:t>Grabski</w:t>
      </w:r>
      <w:r>
        <w:rPr>
          <w:rFonts w:ascii="Calibri Light" w:hAnsi="Calibri Light" w:cs="Calibri Light"/>
          <w:sz w:val="28"/>
          <w:szCs w:val="28"/>
        </w:rPr>
        <w:t xml:space="preserve"> B</w:t>
      </w:r>
      <w:r w:rsidRPr="00C26019">
        <w:rPr>
          <w:rFonts w:ascii="Calibri Light" w:hAnsi="Calibri Light" w:cs="Calibri Light"/>
          <w:sz w:val="28"/>
          <w:szCs w:val="28"/>
        </w:rPr>
        <w:t>. Podstawy badania psychiatrycznego dla studentów, lekarzy, psychologów i psychoterapeutów.  Wydawnictwo UJ 2015</w:t>
      </w:r>
      <w:r>
        <w:rPr>
          <w:rFonts w:ascii="Calibri Light" w:hAnsi="Calibri Light" w:cs="Calibri Light"/>
          <w:sz w:val="28"/>
          <w:szCs w:val="28"/>
        </w:rPr>
        <w:t>.</w:t>
      </w:r>
      <w:bookmarkStart w:id="0" w:name="_GoBack"/>
      <w:bookmarkEnd w:id="0"/>
    </w:p>
    <w:p w:rsidR="006945F1" w:rsidRPr="00C26019" w:rsidRDefault="006945F1" w:rsidP="00C26019">
      <w:pPr>
        <w:pStyle w:val="Akapitzlist"/>
        <w:numPr>
          <w:ilvl w:val="0"/>
          <w:numId w:val="6"/>
        </w:numPr>
        <w:ind w:left="0" w:hanging="357"/>
        <w:rPr>
          <w:rFonts w:ascii="Calibri Light" w:hAnsi="Calibri Light" w:cs="Calibri Light"/>
          <w:sz w:val="28"/>
          <w:szCs w:val="28"/>
        </w:rPr>
      </w:pPr>
      <w:r w:rsidRPr="00C26019">
        <w:rPr>
          <w:rFonts w:ascii="Calibri Light" w:hAnsi="Calibri Light" w:cs="Calibri Light"/>
          <w:sz w:val="28"/>
          <w:szCs w:val="28"/>
        </w:rPr>
        <w:t xml:space="preserve">Kępiński A.  Poznanie chorego. Wydawnictwo Literackie, Kraków 2002.  </w:t>
      </w:r>
    </w:p>
    <w:p w:rsidR="006945F1" w:rsidRPr="00C26019" w:rsidRDefault="006945F1" w:rsidP="00A3123F">
      <w:pPr>
        <w:spacing w:line="480" w:lineRule="auto"/>
        <w:jc w:val="both"/>
        <w:rPr>
          <w:rFonts w:ascii="Calibri Light" w:hAnsi="Calibri Light" w:cs="Calibri Light"/>
          <w:sz w:val="28"/>
          <w:szCs w:val="28"/>
        </w:rPr>
      </w:pPr>
    </w:p>
    <w:sectPr w:rsidR="006945F1" w:rsidRPr="00C26019" w:rsidSect="00B0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B07"/>
    <w:multiLevelType w:val="hybridMultilevel"/>
    <w:tmpl w:val="B0B6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C91"/>
    <w:multiLevelType w:val="hybridMultilevel"/>
    <w:tmpl w:val="FCC0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E4E"/>
    <w:multiLevelType w:val="hybridMultilevel"/>
    <w:tmpl w:val="0A48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022D"/>
    <w:multiLevelType w:val="hybridMultilevel"/>
    <w:tmpl w:val="3B5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7365"/>
    <w:multiLevelType w:val="hybridMultilevel"/>
    <w:tmpl w:val="5776B45E"/>
    <w:lvl w:ilvl="0" w:tplc="9D96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114C"/>
    <w:multiLevelType w:val="hybridMultilevel"/>
    <w:tmpl w:val="87BE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45069"/>
    <w:multiLevelType w:val="hybridMultilevel"/>
    <w:tmpl w:val="374C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B160C"/>
    <w:multiLevelType w:val="hybridMultilevel"/>
    <w:tmpl w:val="431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D5"/>
    <w:rsid w:val="000B4AC9"/>
    <w:rsid w:val="000C39BD"/>
    <w:rsid w:val="000C7DC0"/>
    <w:rsid w:val="0012144D"/>
    <w:rsid w:val="0015584B"/>
    <w:rsid w:val="001B48F7"/>
    <w:rsid w:val="002300BA"/>
    <w:rsid w:val="00254A9F"/>
    <w:rsid w:val="00295460"/>
    <w:rsid w:val="00344B70"/>
    <w:rsid w:val="003A27DB"/>
    <w:rsid w:val="00494155"/>
    <w:rsid w:val="00594E59"/>
    <w:rsid w:val="00662E5E"/>
    <w:rsid w:val="006945F1"/>
    <w:rsid w:val="007670A9"/>
    <w:rsid w:val="00824C0E"/>
    <w:rsid w:val="00862A1A"/>
    <w:rsid w:val="0090008E"/>
    <w:rsid w:val="00975579"/>
    <w:rsid w:val="00A3123F"/>
    <w:rsid w:val="00B039DC"/>
    <w:rsid w:val="00C26019"/>
    <w:rsid w:val="00D865D5"/>
    <w:rsid w:val="00E46CE8"/>
    <w:rsid w:val="00EC6B85"/>
    <w:rsid w:val="00F0641C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7BCB"/>
  <w15:docId w15:val="{FAAA122F-36E5-4A86-808B-6C5F5D48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A9F"/>
  </w:style>
  <w:style w:type="paragraph" w:styleId="Nagwek2">
    <w:name w:val="heading 2"/>
    <w:basedOn w:val="Normalny"/>
    <w:next w:val="Normalny"/>
    <w:link w:val="Nagwek2Znak"/>
    <w:qFormat/>
    <w:rsid w:val="00254A9F"/>
    <w:pPr>
      <w:spacing w:line="240" w:lineRule="auto"/>
      <w:ind w:left="270" w:hanging="270"/>
      <w:outlineLvl w:val="1"/>
    </w:pPr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A9F"/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25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mpikul</dc:creator>
  <cp:lastModifiedBy>Aleksandra Michalska</cp:lastModifiedBy>
  <cp:revision>4</cp:revision>
  <dcterms:created xsi:type="dcterms:W3CDTF">2018-07-31T12:23:00Z</dcterms:created>
  <dcterms:modified xsi:type="dcterms:W3CDTF">2020-10-21T06:53:00Z</dcterms:modified>
</cp:coreProperties>
</file>