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5" w:rsidRDefault="00EE1A05" w:rsidP="00EE1A05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Przedmiot: ZABURZENIA ODŻYWIANIA O PODŁOŻU PSYCHOGENNYM </w:t>
      </w:r>
      <w:r w:rsidR="00E50A6E">
        <w:rPr>
          <w:b/>
          <w:i/>
        </w:rPr>
        <w:t>–</w:t>
      </w:r>
      <w:r w:rsidR="00B87F6A">
        <w:rPr>
          <w:b/>
          <w:i/>
        </w:rPr>
        <w:t xml:space="preserve"> SEMINARIA</w:t>
      </w:r>
    </w:p>
    <w:p w:rsidR="00E50A6E" w:rsidRDefault="00E50A6E" w:rsidP="00EE1A05">
      <w:pPr>
        <w:rPr>
          <w:b/>
          <w:i/>
        </w:rPr>
      </w:pPr>
      <w:r>
        <w:rPr>
          <w:b/>
          <w:i/>
        </w:rPr>
        <w:t xml:space="preserve">Koordynator przedmiotu: </w:t>
      </w:r>
      <w:proofErr w:type="spellStart"/>
      <w:r>
        <w:rPr>
          <w:b/>
          <w:i/>
        </w:rPr>
        <w:t>prof.dr</w:t>
      </w:r>
      <w:proofErr w:type="spellEnd"/>
      <w:r>
        <w:rPr>
          <w:b/>
          <w:i/>
        </w:rPr>
        <w:t xml:space="preserve"> hab. Barbara Józefik</w:t>
      </w:r>
    </w:p>
    <w:p w:rsidR="00E50A6E" w:rsidRDefault="00E50A6E" w:rsidP="00EE1A05">
      <w:pPr>
        <w:rPr>
          <w:b/>
          <w:i/>
        </w:rPr>
      </w:pPr>
      <w:r>
        <w:rPr>
          <w:b/>
          <w:i/>
        </w:rPr>
        <w:t>Ilość godzin seminariów: 10godz.</w:t>
      </w:r>
    </w:p>
    <w:p w:rsidR="00EE1A05" w:rsidRPr="007B068E" w:rsidRDefault="00EE1A05" w:rsidP="00EE1A05">
      <w:pPr>
        <w:rPr>
          <w:b/>
          <w:sz w:val="20"/>
          <w:szCs w:val="20"/>
          <w:u w:val="single"/>
        </w:rPr>
      </w:pPr>
      <w:r w:rsidRPr="007B068E">
        <w:rPr>
          <w:b/>
          <w:sz w:val="20"/>
          <w:szCs w:val="20"/>
          <w:u w:val="single"/>
        </w:rPr>
        <w:t>TEMATYKA SEMINARIÓW:</w:t>
      </w:r>
    </w:p>
    <w:p w:rsidR="00EE1A05" w:rsidRPr="00A5243B" w:rsidRDefault="00EE1A05" w:rsidP="00EE1A05">
      <w:pPr>
        <w:numPr>
          <w:ilvl w:val="0"/>
          <w:numId w:val="7"/>
        </w:numPr>
        <w:spacing w:after="0" w:line="360" w:lineRule="auto"/>
        <w:rPr>
          <w:sz w:val="18"/>
          <w:szCs w:val="18"/>
        </w:rPr>
      </w:pPr>
      <w:r w:rsidRPr="00A5243B">
        <w:rPr>
          <w:sz w:val="18"/>
          <w:szCs w:val="18"/>
        </w:rPr>
        <w:t xml:space="preserve">Ciało  z perspektywy kulturowej </w:t>
      </w:r>
    </w:p>
    <w:p w:rsidR="00EE1A05" w:rsidRPr="00A5243B" w:rsidRDefault="00EE1A05" w:rsidP="00EE1A05">
      <w:pPr>
        <w:numPr>
          <w:ilvl w:val="0"/>
          <w:numId w:val="7"/>
        </w:numPr>
        <w:spacing w:after="0" w:line="360" w:lineRule="auto"/>
        <w:rPr>
          <w:sz w:val="18"/>
          <w:szCs w:val="18"/>
        </w:rPr>
      </w:pPr>
      <w:r w:rsidRPr="00A5243B">
        <w:rPr>
          <w:sz w:val="18"/>
          <w:szCs w:val="18"/>
        </w:rPr>
        <w:t xml:space="preserve"> Rozwój  i zaburzenia Ja cielesnego i  obrazu ciała.</w:t>
      </w:r>
    </w:p>
    <w:p w:rsidR="00EE1A05" w:rsidRPr="00A5243B" w:rsidRDefault="00EE1A05" w:rsidP="00EE1A05">
      <w:pPr>
        <w:numPr>
          <w:ilvl w:val="0"/>
          <w:numId w:val="7"/>
        </w:numPr>
        <w:spacing w:after="0" w:line="360" w:lineRule="auto"/>
        <w:rPr>
          <w:sz w:val="18"/>
          <w:szCs w:val="18"/>
        </w:rPr>
      </w:pPr>
      <w:r w:rsidRPr="00A5243B">
        <w:rPr>
          <w:sz w:val="18"/>
          <w:szCs w:val="18"/>
        </w:rPr>
        <w:t>Zaburzenia więzi z a zaburzenia ja cielesnego</w:t>
      </w:r>
    </w:p>
    <w:p w:rsidR="00EE1A05" w:rsidRPr="00A5243B" w:rsidRDefault="00EE1A05" w:rsidP="00EE1A05">
      <w:pPr>
        <w:numPr>
          <w:ilvl w:val="0"/>
          <w:numId w:val="7"/>
        </w:numPr>
        <w:spacing w:after="0" w:line="360" w:lineRule="auto"/>
        <w:rPr>
          <w:sz w:val="18"/>
          <w:szCs w:val="18"/>
        </w:rPr>
      </w:pPr>
      <w:r w:rsidRPr="00A5243B">
        <w:rPr>
          <w:sz w:val="18"/>
          <w:szCs w:val="18"/>
        </w:rPr>
        <w:t xml:space="preserve"> Sposób doświadczania ciała u kobiet i mężczyzn.</w:t>
      </w:r>
    </w:p>
    <w:p w:rsidR="00EE1A05" w:rsidRPr="00A5243B" w:rsidRDefault="00EE1A05" w:rsidP="00EE1A05">
      <w:pPr>
        <w:numPr>
          <w:ilvl w:val="0"/>
          <w:numId w:val="7"/>
        </w:numPr>
        <w:spacing w:after="0" w:line="360" w:lineRule="auto"/>
        <w:rPr>
          <w:sz w:val="18"/>
          <w:szCs w:val="18"/>
        </w:rPr>
      </w:pPr>
      <w:r w:rsidRPr="00A5243B">
        <w:rPr>
          <w:sz w:val="18"/>
          <w:szCs w:val="18"/>
        </w:rPr>
        <w:t>Zburzenia odżywiania – anoreksja i bulimia</w:t>
      </w:r>
    </w:p>
    <w:p w:rsidR="00EE1A05" w:rsidRPr="00A5243B" w:rsidRDefault="00EE1A05" w:rsidP="00EE1A05">
      <w:pPr>
        <w:numPr>
          <w:ilvl w:val="0"/>
          <w:numId w:val="7"/>
        </w:numPr>
        <w:spacing w:after="0" w:line="360" w:lineRule="auto"/>
        <w:rPr>
          <w:sz w:val="18"/>
          <w:szCs w:val="18"/>
        </w:rPr>
      </w:pPr>
      <w:r w:rsidRPr="00A5243B">
        <w:rPr>
          <w:sz w:val="18"/>
          <w:szCs w:val="18"/>
        </w:rPr>
        <w:t>Zaburzenia odżywiania – ortoreksja, bigoreksja</w:t>
      </w:r>
    </w:p>
    <w:p w:rsidR="00EE1A05" w:rsidRDefault="00EE1A05" w:rsidP="00EE1A05">
      <w:pPr>
        <w:rPr>
          <w:b/>
          <w:sz w:val="20"/>
          <w:szCs w:val="20"/>
          <w:u w:val="single"/>
        </w:rPr>
      </w:pPr>
    </w:p>
    <w:p w:rsidR="00EE1A05" w:rsidRPr="00EE1A05" w:rsidRDefault="00E50A6E" w:rsidP="00EE1A0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TTEMATY SEMINARIÓW I </w:t>
      </w:r>
      <w:r w:rsidR="00EE1A05" w:rsidRPr="00EE1A05">
        <w:rPr>
          <w:b/>
          <w:sz w:val="20"/>
          <w:szCs w:val="20"/>
          <w:u w:val="single"/>
        </w:rPr>
        <w:t xml:space="preserve">WYKAZ OBOWIĄZUJĄCEJ </w:t>
      </w:r>
      <w:r w:rsidRPr="00EE1A05">
        <w:rPr>
          <w:b/>
          <w:sz w:val="20"/>
          <w:szCs w:val="20"/>
          <w:u w:val="single"/>
        </w:rPr>
        <w:t>LITERATURY</w:t>
      </w:r>
      <w:r w:rsidR="00EE1A05" w:rsidRPr="00EE1A05">
        <w:rPr>
          <w:b/>
          <w:sz w:val="20"/>
          <w:szCs w:val="20"/>
          <w:u w:val="single"/>
        </w:rPr>
        <w:t>:</w:t>
      </w: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  <w:r w:rsidRPr="00EE1A05">
        <w:rPr>
          <w:b/>
          <w:sz w:val="18"/>
          <w:szCs w:val="18"/>
          <w:u w:val="single"/>
        </w:rPr>
        <w:t xml:space="preserve">Seminarium I : </w:t>
      </w:r>
      <w:r w:rsidRPr="00EE1A05">
        <w:rPr>
          <w:sz w:val="18"/>
          <w:szCs w:val="18"/>
        </w:rPr>
        <w:t xml:space="preserve">Ciało  z perspektywy kulturowej </w:t>
      </w:r>
    </w:p>
    <w:p w:rsidR="00EE1A05" w:rsidRPr="00EE1A05" w:rsidRDefault="00EE1A05" w:rsidP="00EE1A05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 w:rsidRPr="00EE1A05">
        <w:rPr>
          <w:sz w:val="18"/>
          <w:szCs w:val="18"/>
        </w:rPr>
        <w:t>Józefik B (2014) Kultura, ciało, (nie)jedzenie. Terapia. Perspektywa narracyjno-</w:t>
      </w:r>
      <w:proofErr w:type="spellStart"/>
      <w:r w:rsidRPr="00EE1A05">
        <w:rPr>
          <w:sz w:val="18"/>
          <w:szCs w:val="18"/>
        </w:rPr>
        <w:t>konstrukcjonistyczna</w:t>
      </w:r>
      <w:proofErr w:type="spellEnd"/>
      <w:r w:rsidRPr="00EE1A05">
        <w:rPr>
          <w:sz w:val="18"/>
          <w:szCs w:val="18"/>
        </w:rPr>
        <w:t xml:space="preserve"> w zaburzeniach odżywiania. Kraków Wydawnictwo UJ</w:t>
      </w:r>
    </w:p>
    <w:p w:rsidR="00EE1A05" w:rsidRPr="00EE1A05" w:rsidRDefault="00EE1A05" w:rsidP="00EE1A05">
      <w:pPr>
        <w:numPr>
          <w:ilvl w:val="1"/>
          <w:numId w:val="1"/>
        </w:numPr>
        <w:spacing w:after="0" w:line="240" w:lineRule="auto"/>
        <w:contextualSpacing/>
        <w:rPr>
          <w:sz w:val="18"/>
          <w:szCs w:val="18"/>
        </w:rPr>
      </w:pPr>
      <w:r w:rsidRPr="00EE1A05">
        <w:rPr>
          <w:sz w:val="18"/>
          <w:szCs w:val="18"/>
        </w:rPr>
        <w:t xml:space="preserve">Rozdz.  1  Kultura ponowoczesna </w:t>
      </w:r>
    </w:p>
    <w:p w:rsidR="00EE1A05" w:rsidRPr="00EE1A05" w:rsidRDefault="00EE1A05" w:rsidP="00EE1A05">
      <w:pPr>
        <w:numPr>
          <w:ilvl w:val="1"/>
          <w:numId w:val="1"/>
        </w:numPr>
        <w:spacing w:after="0" w:line="240" w:lineRule="auto"/>
        <w:contextualSpacing/>
        <w:rPr>
          <w:sz w:val="18"/>
          <w:szCs w:val="18"/>
        </w:rPr>
      </w:pPr>
      <w:r w:rsidRPr="00EE1A05">
        <w:rPr>
          <w:sz w:val="18"/>
          <w:szCs w:val="18"/>
        </w:rPr>
        <w:t>Rozdz. 2 Ciało</w:t>
      </w:r>
    </w:p>
    <w:p w:rsidR="00EE1A05" w:rsidRPr="00EE1A05" w:rsidRDefault="00EE1A05" w:rsidP="00EE1A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E1A05">
        <w:rPr>
          <w:rFonts w:ascii="Calibri" w:eastAsia="Calibri" w:hAnsi="Calibri" w:cs="Times New Roman"/>
          <w:sz w:val="18"/>
          <w:szCs w:val="18"/>
        </w:rPr>
        <w:t xml:space="preserve">Mroczkowska D. (2009): Ciało w centrum. W Ziółkowska B, Cwojdzińska i </w:t>
      </w:r>
      <w:proofErr w:type="spellStart"/>
      <w:r w:rsidRPr="00EE1A05">
        <w:rPr>
          <w:rFonts w:ascii="Calibri" w:eastAsia="Calibri" w:hAnsi="Calibri" w:cs="Times New Roman"/>
          <w:sz w:val="18"/>
          <w:szCs w:val="18"/>
        </w:rPr>
        <w:t>Chołody</w:t>
      </w:r>
      <w:proofErr w:type="spellEnd"/>
      <w:r w:rsidRPr="00EE1A05">
        <w:rPr>
          <w:rFonts w:ascii="Calibri" w:eastAsia="Calibri" w:hAnsi="Calibri" w:cs="Times New Roman"/>
          <w:sz w:val="18"/>
          <w:szCs w:val="18"/>
        </w:rPr>
        <w:t xml:space="preserve"> M (red). Ciało</w:t>
      </w:r>
      <w:r w:rsidRPr="00EE1A05">
        <w:rPr>
          <w:rFonts w:ascii="Calibri" w:eastAsia="Calibri" w:hAnsi="Calibri" w:cs="Times New Roman"/>
          <w:bCs/>
          <w:sz w:val="18"/>
          <w:szCs w:val="18"/>
        </w:rPr>
        <w:t xml:space="preserve"> w kulturze </w:t>
      </w:r>
      <w:hyperlink r:id="rId6" w:history="1">
        <w:r w:rsidRPr="00EE1A05">
          <w:rPr>
            <w:rFonts w:ascii="Calibri" w:eastAsia="Calibri" w:hAnsi="Calibri" w:cs="Times New Roman"/>
            <w:bCs/>
            <w:color w:val="0000FF"/>
            <w:sz w:val="18"/>
            <w:szCs w:val="18"/>
            <w:u w:val="single"/>
          </w:rPr>
          <w:t>i</w:t>
        </w:r>
      </w:hyperlink>
      <w:r w:rsidRPr="00EE1A05">
        <w:rPr>
          <w:rFonts w:ascii="Calibri" w:eastAsia="Calibri" w:hAnsi="Calibri" w:cs="Times New Roman"/>
          <w:bCs/>
          <w:sz w:val="18"/>
          <w:szCs w:val="18"/>
        </w:rPr>
        <w:t xml:space="preserve"> nauce.</w:t>
      </w:r>
      <w:r w:rsidRPr="00EE1A05">
        <w:rPr>
          <w:rFonts w:ascii="Calibri" w:eastAsia="Calibri" w:hAnsi="Calibri" w:cs="Times New Roman"/>
          <w:sz w:val="18"/>
          <w:szCs w:val="18"/>
        </w:rPr>
        <w:t xml:space="preserve"> Wydawnictwo Scholar </w:t>
      </w:r>
      <w:r w:rsidRPr="00EE1A05">
        <w:rPr>
          <w:rFonts w:ascii="Calibri" w:eastAsia="Calibri" w:hAnsi="Calibri" w:cs="Times New Roman"/>
          <w:bCs/>
          <w:sz w:val="18"/>
          <w:szCs w:val="18"/>
        </w:rPr>
        <w:t>Warszawa</w:t>
      </w:r>
      <w:r w:rsidRPr="00EE1A05">
        <w:rPr>
          <w:rFonts w:ascii="Calibri" w:eastAsia="Calibri" w:hAnsi="Calibri" w:cs="Times New Roman"/>
          <w:sz w:val="18"/>
          <w:szCs w:val="18"/>
        </w:rPr>
        <w:t xml:space="preserve">, 2009. </w:t>
      </w: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  <w:r w:rsidRPr="00EE1A05">
        <w:rPr>
          <w:b/>
          <w:sz w:val="18"/>
          <w:szCs w:val="18"/>
          <w:u w:val="single"/>
        </w:rPr>
        <w:t>Seminarium II:</w:t>
      </w:r>
      <w:r w:rsidRPr="00EE1A05">
        <w:rPr>
          <w:sz w:val="18"/>
          <w:szCs w:val="18"/>
        </w:rPr>
        <w:t xml:space="preserve"> Rozwój  i zaburzenia Ja cielesnego i  obrazu ciała. </w:t>
      </w:r>
    </w:p>
    <w:p w:rsidR="00EE1A05" w:rsidRPr="00EE1A05" w:rsidRDefault="00EE1A05" w:rsidP="00EE1A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proofErr w:type="spellStart"/>
      <w:r w:rsidRPr="00EE1A05">
        <w:rPr>
          <w:rFonts w:eastAsia="Times New Roman" w:cs="Times New Roman"/>
          <w:sz w:val="18"/>
          <w:szCs w:val="18"/>
          <w:lang w:eastAsia="pl-PL"/>
        </w:rPr>
        <w:t>Sakson</w:t>
      </w:r>
      <w:proofErr w:type="spellEnd"/>
      <w:r w:rsidRPr="00EE1A05">
        <w:rPr>
          <w:rFonts w:eastAsia="Times New Roman" w:cs="Times New Roman"/>
          <w:sz w:val="18"/>
          <w:szCs w:val="18"/>
          <w:lang w:eastAsia="pl-PL"/>
        </w:rPr>
        <w:t xml:space="preserve">-Obada O. (2009): Ja cielesne – próba nowego spojrzenia. W: W Ziółkowska B, Cwojdzińska i </w:t>
      </w:r>
      <w:proofErr w:type="spellStart"/>
      <w:r w:rsidRPr="00EE1A05">
        <w:rPr>
          <w:rFonts w:eastAsia="Times New Roman" w:cs="Times New Roman"/>
          <w:sz w:val="18"/>
          <w:szCs w:val="18"/>
          <w:lang w:eastAsia="pl-PL"/>
        </w:rPr>
        <w:t>Chołody</w:t>
      </w:r>
      <w:proofErr w:type="spellEnd"/>
      <w:r w:rsidRPr="00EE1A05">
        <w:rPr>
          <w:rFonts w:eastAsia="Times New Roman" w:cs="Times New Roman"/>
          <w:sz w:val="18"/>
          <w:szCs w:val="18"/>
          <w:lang w:eastAsia="pl-PL"/>
        </w:rPr>
        <w:t xml:space="preserve"> M (red). Ciało</w:t>
      </w:r>
      <w:r w:rsidRPr="00EE1A05">
        <w:rPr>
          <w:rFonts w:eastAsia="Times New Roman" w:cs="Times New Roman"/>
          <w:bCs/>
          <w:sz w:val="18"/>
          <w:szCs w:val="18"/>
          <w:lang w:eastAsia="pl-PL"/>
        </w:rPr>
        <w:t xml:space="preserve"> w kulturze </w:t>
      </w:r>
      <w:hyperlink r:id="rId7" w:history="1">
        <w:r w:rsidRPr="00EE1A05">
          <w:rPr>
            <w:rFonts w:eastAsia="Times New Roman" w:cs="Times New Roman"/>
            <w:bCs/>
            <w:color w:val="0000FF"/>
            <w:sz w:val="18"/>
            <w:szCs w:val="18"/>
            <w:u w:val="single"/>
            <w:lang w:eastAsia="pl-PL"/>
          </w:rPr>
          <w:t>i</w:t>
        </w:r>
      </w:hyperlink>
      <w:r w:rsidRPr="00EE1A05">
        <w:rPr>
          <w:rFonts w:eastAsia="Times New Roman" w:cs="Times New Roman"/>
          <w:bCs/>
          <w:sz w:val="18"/>
          <w:szCs w:val="18"/>
          <w:lang w:eastAsia="pl-PL"/>
        </w:rPr>
        <w:t xml:space="preserve"> nauce.</w:t>
      </w:r>
      <w:r w:rsidRPr="00EE1A05">
        <w:rPr>
          <w:rFonts w:eastAsia="Times New Roman" w:cs="Times New Roman"/>
          <w:sz w:val="18"/>
          <w:szCs w:val="18"/>
          <w:lang w:eastAsia="pl-PL"/>
        </w:rPr>
        <w:t xml:space="preserve"> Wydawnictwo Scholar </w:t>
      </w:r>
      <w:r w:rsidRPr="00EE1A05">
        <w:rPr>
          <w:rFonts w:eastAsia="Times New Roman" w:cs="Times New Roman"/>
          <w:bCs/>
          <w:sz w:val="18"/>
          <w:szCs w:val="18"/>
          <w:lang w:eastAsia="pl-PL"/>
        </w:rPr>
        <w:t>Warszawa</w:t>
      </w:r>
      <w:r w:rsidRPr="00EE1A05">
        <w:rPr>
          <w:rFonts w:eastAsia="Times New Roman" w:cs="Times New Roman"/>
          <w:sz w:val="18"/>
          <w:szCs w:val="18"/>
          <w:lang w:eastAsia="pl-PL"/>
        </w:rPr>
        <w:t>, 2009</w:t>
      </w: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  <w:r w:rsidRPr="00EE1A05">
        <w:rPr>
          <w:b/>
          <w:sz w:val="18"/>
          <w:szCs w:val="18"/>
          <w:u w:val="single"/>
        </w:rPr>
        <w:t>Seminarium III :</w:t>
      </w:r>
      <w:r w:rsidRPr="00EE1A05">
        <w:rPr>
          <w:sz w:val="18"/>
          <w:szCs w:val="18"/>
        </w:rPr>
        <w:t xml:space="preserve"> Zaburzenia więzi z a zaburzenia ja cielesnego</w:t>
      </w:r>
    </w:p>
    <w:p w:rsidR="00EE1A05" w:rsidRPr="00EE1A05" w:rsidRDefault="00EE1A05" w:rsidP="00EE1A0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Józefik B (2014) Kultura, ciało, (nie)jedzenie. Terapia. Perspektywa narracyjno-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konstrukcjonistyczna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w zaburzeniach odżywiania. Kraków Wydawnictwo UJ.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Rozdz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5: Wybrane współczesne interpretacje ograniczenia jedzenia i nadmiernego jedzenia</w:t>
      </w: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</w:p>
    <w:p w:rsidR="00EE1A05" w:rsidRPr="00EE1A05" w:rsidRDefault="00EE1A05" w:rsidP="00EE1A05">
      <w:pPr>
        <w:rPr>
          <w:sz w:val="18"/>
          <w:szCs w:val="18"/>
        </w:rPr>
      </w:pPr>
      <w:r w:rsidRPr="00EE1A05">
        <w:rPr>
          <w:b/>
          <w:sz w:val="18"/>
          <w:szCs w:val="18"/>
          <w:u w:val="single"/>
        </w:rPr>
        <w:t xml:space="preserve">Seminarium IV : </w:t>
      </w:r>
      <w:r w:rsidRPr="00EE1A05">
        <w:rPr>
          <w:sz w:val="18"/>
          <w:szCs w:val="18"/>
        </w:rPr>
        <w:t>Sposób doświadczania ciała u kobiet i mężczyzn.</w:t>
      </w:r>
    </w:p>
    <w:p w:rsidR="00EE1A05" w:rsidRPr="00EE1A05" w:rsidRDefault="00EE1A05" w:rsidP="00EE1A05">
      <w:pPr>
        <w:numPr>
          <w:ilvl w:val="0"/>
          <w:numId w:val="4"/>
        </w:numPr>
        <w:spacing w:after="0" w:line="240" w:lineRule="auto"/>
        <w:contextualSpacing/>
        <w:rPr>
          <w:sz w:val="18"/>
          <w:szCs w:val="18"/>
        </w:rPr>
      </w:pPr>
      <w:r w:rsidRPr="00EE1A05">
        <w:rPr>
          <w:sz w:val="18"/>
          <w:szCs w:val="18"/>
        </w:rPr>
        <w:t xml:space="preserve">Wycisk J.  (2009): Wybrane aspekty sposobu doświadczania ciała u kobiet i mężczyzn W: Ziółkowska B, Cwojdzińska i </w:t>
      </w:r>
      <w:proofErr w:type="spellStart"/>
      <w:r w:rsidRPr="00EE1A05">
        <w:rPr>
          <w:sz w:val="18"/>
          <w:szCs w:val="18"/>
        </w:rPr>
        <w:t>Chołody</w:t>
      </w:r>
      <w:proofErr w:type="spellEnd"/>
      <w:r w:rsidRPr="00EE1A05">
        <w:rPr>
          <w:sz w:val="18"/>
          <w:szCs w:val="18"/>
        </w:rPr>
        <w:t xml:space="preserve"> M (red) .Ciało</w:t>
      </w:r>
      <w:r w:rsidRPr="00EE1A05">
        <w:rPr>
          <w:bCs/>
          <w:sz w:val="18"/>
          <w:szCs w:val="18"/>
        </w:rPr>
        <w:t xml:space="preserve"> w kulturze </w:t>
      </w:r>
      <w:hyperlink r:id="rId8" w:history="1">
        <w:r w:rsidRPr="00EE1A05">
          <w:rPr>
            <w:bCs/>
            <w:color w:val="0000FF"/>
            <w:sz w:val="18"/>
            <w:szCs w:val="18"/>
            <w:u w:val="single"/>
          </w:rPr>
          <w:t>i</w:t>
        </w:r>
      </w:hyperlink>
      <w:r w:rsidRPr="00EE1A05">
        <w:rPr>
          <w:bCs/>
          <w:sz w:val="18"/>
          <w:szCs w:val="18"/>
        </w:rPr>
        <w:t xml:space="preserve"> nauce.</w:t>
      </w:r>
      <w:r w:rsidRPr="00EE1A05">
        <w:rPr>
          <w:sz w:val="18"/>
          <w:szCs w:val="18"/>
        </w:rPr>
        <w:t xml:space="preserve"> Wydawnictwo Scholar </w:t>
      </w:r>
      <w:r w:rsidRPr="00EE1A05">
        <w:rPr>
          <w:bCs/>
          <w:sz w:val="18"/>
          <w:szCs w:val="18"/>
        </w:rPr>
        <w:t>Warszawa</w:t>
      </w:r>
      <w:r w:rsidRPr="00EE1A05">
        <w:rPr>
          <w:sz w:val="18"/>
          <w:szCs w:val="18"/>
        </w:rPr>
        <w:t>, 2009.</w:t>
      </w:r>
    </w:p>
    <w:p w:rsidR="00EE1A05" w:rsidRPr="00EE1A05" w:rsidRDefault="00EE1A05" w:rsidP="00EE1A0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Izdebski P,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Rucinska_Niesyn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Psychologiczne uwarunkowania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otyłosci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u dzieci – rola rodziny</w:t>
      </w:r>
    </w:p>
    <w:p w:rsidR="00EE1A05" w:rsidRPr="00EE1A05" w:rsidRDefault="00EE1A05" w:rsidP="00EE1A05">
      <w:pPr>
        <w:rPr>
          <w:b/>
          <w:sz w:val="18"/>
          <w:szCs w:val="18"/>
          <w:u w:val="single"/>
        </w:rPr>
      </w:pP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  <w:r w:rsidRPr="00EE1A05">
        <w:rPr>
          <w:b/>
          <w:sz w:val="18"/>
          <w:szCs w:val="18"/>
          <w:u w:val="single"/>
        </w:rPr>
        <w:t xml:space="preserve">Seminarium V: </w:t>
      </w:r>
      <w:r w:rsidRPr="00EE1A05">
        <w:rPr>
          <w:sz w:val="18"/>
          <w:szCs w:val="18"/>
        </w:rPr>
        <w:t>Zburzenia odżywiania – anoreksja i bulimia</w:t>
      </w:r>
    </w:p>
    <w:p w:rsidR="00EE1A05" w:rsidRPr="00EE1A05" w:rsidRDefault="00EE1A05" w:rsidP="00EE1A0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Kedra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Edyta zaburzenia odżywania znak naszych czasów  Piel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zdr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Publ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. 2011, 1,2, 169-175</w:t>
      </w:r>
    </w:p>
    <w:p w:rsidR="00EE1A05" w:rsidRPr="00EE1A05" w:rsidRDefault="00EE1A05" w:rsidP="00EE1A0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Cwojdzińska A: Obraz ciała w anoreksji psychicznej. W: Ziółkowska B, Cwojdzińska i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Chołody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M (red).Ciało</w:t>
      </w:r>
      <w:r w:rsidRPr="00EE1A05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w kulturze </w:t>
      </w:r>
      <w:hyperlink r:id="rId9" w:history="1">
        <w:r w:rsidRPr="00EE1A05">
          <w:rPr>
            <w:rFonts w:ascii="Calibri" w:eastAsia="Times New Roman" w:hAnsi="Calibri" w:cs="Times New Roman"/>
            <w:bCs/>
            <w:color w:val="0000FF"/>
            <w:sz w:val="18"/>
            <w:szCs w:val="18"/>
            <w:u w:val="single"/>
            <w:lang w:eastAsia="pl-PL"/>
          </w:rPr>
          <w:t>i</w:t>
        </w:r>
      </w:hyperlink>
      <w:r w:rsidRPr="00EE1A05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nauce.</w:t>
      </w:r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Wydawnictwo Scholar </w:t>
      </w:r>
      <w:r w:rsidRPr="00EE1A05">
        <w:rPr>
          <w:rFonts w:ascii="Calibri" w:eastAsia="Times New Roman" w:hAnsi="Calibri" w:cs="Times New Roman"/>
          <w:bCs/>
          <w:sz w:val="18"/>
          <w:szCs w:val="18"/>
          <w:lang w:eastAsia="pl-PL"/>
        </w:rPr>
        <w:t>Warszawa</w:t>
      </w:r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, 2009.</w:t>
      </w:r>
    </w:p>
    <w:p w:rsidR="00EE1A05" w:rsidRPr="00EE1A05" w:rsidRDefault="00EE1A05" w:rsidP="00EE1A0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  <w:r w:rsidRPr="00EE1A05">
        <w:rPr>
          <w:b/>
          <w:sz w:val="18"/>
          <w:szCs w:val="18"/>
          <w:u w:val="single"/>
        </w:rPr>
        <w:t xml:space="preserve">Seminarium VI: </w:t>
      </w:r>
      <w:r w:rsidRPr="00EE1A05">
        <w:rPr>
          <w:sz w:val="18"/>
          <w:szCs w:val="18"/>
        </w:rPr>
        <w:t>Zaburzenia odżywiania – ortoreksja, bigoreksja</w:t>
      </w:r>
    </w:p>
    <w:p w:rsidR="00EE1A05" w:rsidRPr="00EE1A05" w:rsidRDefault="00EE1A05" w:rsidP="00EE1A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E1A05">
        <w:rPr>
          <w:rFonts w:ascii="Calibri" w:eastAsia="Calibri" w:hAnsi="Calibri" w:cs="Times New Roman"/>
          <w:sz w:val="18"/>
          <w:szCs w:val="18"/>
        </w:rPr>
        <w:t xml:space="preserve">Dorota Dacz : Bigoreksja </w:t>
      </w:r>
    </w:p>
    <w:p w:rsidR="00EE1A05" w:rsidRPr="00EE1A05" w:rsidRDefault="00EE1A05" w:rsidP="00EE1A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E1A05">
        <w:rPr>
          <w:rFonts w:ascii="Calibri" w:eastAsia="Calibri" w:hAnsi="Calibri" w:cs="Times New Roman"/>
          <w:sz w:val="18"/>
          <w:szCs w:val="18"/>
        </w:rPr>
        <w:t>Janas –Kozik M, Zejda J, Stochel M, Brożek G, Jelonek I. Ortoreksja – nowe rozpoznanie. Psych. Pol. 2012, tom XLVI, 3 s 441-450</w:t>
      </w:r>
    </w:p>
    <w:p w:rsidR="00EE1A05" w:rsidRPr="00EE1A05" w:rsidRDefault="00EE1A05" w:rsidP="00EE1A05">
      <w:pPr>
        <w:spacing w:after="0" w:line="360" w:lineRule="auto"/>
        <w:rPr>
          <w:sz w:val="18"/>
          <w:szCs w:val="18"/>
        </w:rPr>
      </w:pPr>
    </w:p>
    <w:p w:rsidR="00EE1A05" w:rsidRPr="00EE1A05" w:rsidRDefault="00EE1A05" w:rsidP="00EE1A05">
      <w:pPr>
        <w:rPr>
          <w:b/>
          <w:sz w:val="18"/>
          <w:szCs w:val="18"/>
          <w:u w:val="single"/>
        </w:rPr>
      </w:pPr>
      <w:r w:rsidRPr="00EE1A05">
        <w:rPr>
          <w:b/>
          <w:sz w:val="18"/>
          <w:szCs w:val="18"/>
          <w:u w:val="single"/>
        </w:rPr>
        <w:t>Seminarium VII:  podsumowanie seminariów, zaliczenie przedmiotu</w:t>
      </w:r>
    </w:p>
    <w:p w:rsidR="00EE1A05" w:rsidRPr="00EE1A05" w:rsidRDefault="00EE1A05" w:rsidP="00EE1A05">
      <w:pPr>
        <w:numPr>
          <w:ilvl w:val="0"/>
          <w:numId w:val="6"/>
        </w:numPr>
        <w:spacing w:after="0" w:line="240" w:lineRule="auto"/>
        <w:rPr>
          <w:sz w:val="20"/>
          <w:szCs w:val="20"/>
          <w:u w:val="single"/>
        </w:rPr>
      </w:pP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Cepeda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Claudio (2012)„Badanie psychiatryczne dzieci i młodzieży. Podręcznik kliniczny;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Elsevier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Urban &amp; Partner, Wrocław Rozdział 1 „Zaangażowanie diagnostyczne i terapeutyczne” </w:t>
      </w:r>
      <w:proofErr w:type="spellStart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>str</w:t>
      </w:r>
      <w:proofErr w:type="spellEnd"/>
      <w:r w:rsidRPr="00EE1A0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1-14</w:t>
      </w:r>
    </w:p>
    <w:p w:rsidR="00242DD3" w:rsidRDefault="00242DD3"/>
    <w:sectPr w:rsidR="0024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935"/>
    <w:multiLevelType w:val="hybridMultilevel"/>
    <w:tmpl w:val="5C103420"/>
    <w:lvl w:ilvl="0" w:tplc="3942FD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96625F"/>
    <w:multiLevelType w:val="hybridMultilevel"/>
    <w:tmpl w:val="450C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1E16"/>
    <w:multiLevelType w:val="hybridMultilevel"/>
    <w:tmpl w:val="A692BA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5FA2"/>
    <w:multiLevelType w:val="hybridMultilevel"/>
    <w:tmpl w:val="7E527B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1AE"/>
    <w:multiLevelType w:val="hybridMultilevel"/>
    <w:tmpl w:val="31804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14296"/>
    <w:multiLevelType w:val="hybridMultilevel"/>
    <w:tmpl w:val="2DAA2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979EF"/>
    <w:multiLevelType w:val="hybridMultilevel"/>
    <w:tmpl w:val="075473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5"/>
    <w:rsid w:val="000D6DF5"/>
    <w:rsid w:val="000E6CD5"/>
    <w:rsid w:val="00242DD3"/>
    <w:rsid w:val="00B87F6A"/>
    <w:rsid w:val="00DA5C50"/>
    <w:rsid w:val="00E50A6E"/>
    <w:rsid w:val="00E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ezuici.krakow.pl/cgi-bin/rjbo?b=wftj&amp;q=nauce&amp;f=120" TargetMode="External"/><Relationship Id="rId7" Type="http://schemas.openxmlformats.org/officeDocument/2006/relationships/hyperlink" Target="http://www.jezuici.krakow.pl/cgi-bin/rjbo?b=wftj&amp;q=nauce&amp;f=120" TargetMode="External"/><Relationship Id="rId8" Type="http://schemas.openxmlformats.org/officeDocument/2006/relationships/hyperlink" Target="http://www.jezuici.krakow.pl/cgi-bin/rjbo?b=wftj&amp;q=nauce&amp;f=120" TargetMode="External"/><Relationship Id="rId9" Type="http://schemas.openxmlformats.org/officeDocument/2006/relationships/hyperlink" Target="http://www.jezuici.krakow.pl/cgi-bin/rjbo?b=wftj&amp;q=nauce&amp;f=1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bjozefik</dc:creator>
  <cp:lastModifiedBy>B G</cp:lastModifiedBy>
  <cp:revision>2</cp:revision>
  <dcterms:created xsi:type="dcterms:W3CDTF">2018-03-20T06:39:00Z</dcterms:created>
  <dcterms:modified xsi:type="dcterms:W3CDTF">2018-03-20T06:39:00Z</dcterms:modified>
</cp:coreProperties>
</file>